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623F3" w14:textId="10A88B9B" w:rsidR="000A40F4" w:rsidRDefault="000A40F4" w:rsidP="000368E8">
      <w:pPr>
        <w:rPr>
          <w:b/>
          <w:bCs/>
          <w:color w:val="FF0000"/>
          <w:sz w:val="28"/>
          <w:szCs w:val="28"/>
          <w:u w:val="single"/>
        </w:rPr>
      </w:pPr>
      <w:bookmarkStart w:id="0" w:name="_Hlk140251689"/>
      <w:r w:rsidRPr="00087F5D">
        <w:rPr>
          <w:b/>
          <w:bCs/>
          <w:color w:val="FF0000"/>
          <w:sz w:val="28"/>
          <w:szCs w:val="28"/>
          <w:u w:val="single"/>
        </w:rPr>
        <w:t xml:space="preserve">HOW TO USE </w:t>
      </w:r>
      <w:r>
        <w:rPr>
          <w:b/>
          <w:bCs/>
          <w:color w:val="FF0000"/>
          <w:sz w:val="28"/>
          <w:szCs w:val="28"/>
          <w:u w:val="single"/>
        </w:rPr>
        <w:t>“CARTS” MIMIC (ON BOLTS)</w:t>
      </w:r>
    </w:p>
    <w:bookmarkEnd w:id="0"/>
    <w:p w14:paraId="604DEA55" w14:textId="77777777" w:rsidR="000A40F4" w:rsidRDefault="000A40F4" w:rsidP="000A40F4"/>
    <w:p w14:paraId="28239C8B" w14:textId="5F32A1FE" w:rsidR="000A40F4" w:rsidRDefault="000A40F4" w:rsidP="000A40F4">
      <w:pPr>
        <w:rPr>
          <w:rFonts w:eastAsia="Times New Roman"/>
        </w:rPr>
      </w:pPr>
      <w:r>
        <w:rPr>
          <w:rFonts w:eastAsia="Times New Roman"/>
        </w:rPr>
        <w:t xml:space="preserve">As of </w:t>
      </w:r>
      <w:r w:rsidR="00A16D01">
        <w:rPr>
          <w:rFonts w:eastAsia="Times New Roman"/>
        </w:rPr>
        <w:t>M</w:t>
      </w:r>
      <w:r>
        <w:rPr>
          <w:rFonts w:eastAsia="Times New Roman"/>
        </w:rPr>
        <w:t xml:space="preserve">arch 2023, CARTS MIMIC was tested on an older FLAIR Version 6.43. </w:t>
      </w:r>
    </w:p>
    <w:p w14:paraId="793935EB" w14:textId="77777777" w:rsidR="000A40F4" w:rsidRPr="00EB15D0" w:rsidRDefault="000A40F4" w:rsidP="000A40F4">
      <w:pPr>
        <w:rPr>
          <w:rFonts w:eastAsia="Times New Roman"/>
          <w:color w:val="FF0000"/>
        </w:rPr>
      </w:pPr>
      <w:r w:rsidRPr="00EB15D0">
        <w:rPr>
          <w:rFonts w:eastAsia="Times New Roman"/>
          <w:color w:val="FF0000"/>
        </w:rPr>
        <w:t>PLEASE CHECK YOUR VERSION OF FLAIR / FLAIR CLASSIC FOR FUNCTIONALITY.</w:t>
      </w:r>
    </w:p>
    <w:p w14:paraId="22D665C5" w14:textId="76C72B27" w:rsidR="000A40F4" w:rsidRDefault="000A40F4" w:rsidP="000A40F4">
      <w:pPr>
        <w:rPr>
          <w:rFonts w:eastAsia="Times New Roman"/>
          <w:b/>
          <w:bCs/>
          <w:i/>
          <w:iCs/>
        </w:rPr>
      </w:pPr>
      <w:r w:rsidRPr="00EB15D0">
        <w:rPr>
          <w:rFonts w:eastAsia="Times New Roman"/>
          <w:b/>
          <w:bCs/>
          <w:i/>
          <w:iCs/>
        </w:rPr>
        <w:t xml:space="preserve">This allows a </w:t>
      </w:r>
      <w:r>
        <w:rPr>
          <w:rFonts w:eastAsia="Times New Roman"/>
          <w:b/>
          <w:bCs/>
          <w:i/>
          <w:iCs/>
        </w:rPr>
        <w:t xml:space="preserve">HERO TT </w:t>
      </w:r>
      <w:r w:rsidRPr="00EB15D0">
        <w:rPr>
          <w:rFonts w:eastAsia="Times New Roman"/>
          <w:b/>
          <w:bCs/>
          <w:i/>
          <w:iCs/>
        </w:rPr>
        <w:t xml:space="preserve">move to be run and the </w:t>
      </w:r>
      <w:r>
        <w:rPr>
          <w:rFonts w:eastAsia="Times New Roman"/>
          <w:b/>
          <w:bCs/>
          <w:i/>
          <w:iCs/>
        </w:rPr>
        <w:t>PAN / TILT AXES adjusted manually “live”</w:t>
      </w:r>
      <w:r w:rsidRPr="00EB15D0">
        <w:rPr>
          <w:rFonts w:eastAsia="Times New Roman"/>
          <w:b/>
          <w:bCs/>
          <w:i/>
          <w:iCs/>
        </w:rPr>
        <w:t xml:space="preserve"> using a hand controller and then this new move is recorded in mimic and can be saved and replayed as needed.</w:t>
      </w:r>
    </w:p>
    <w:p w14:paraId="160AF18A" w14:textId="42F0DF09" w:rsidR="000A40F4" w:rsidRDefault="000A40F4" w:rsidP="000A40F4">
      <w:pPr>
        <w:rPr>
          <w:rFonts w:eastAsia="Times New Roman"/>
          <w:b/>
          <w:bCs/>
          <w:i/>
          <w:iCs/>
        </w:rPr>
      </w:pPr>
      <w:r>
        <w:rPr>
          <w:rFonts w:eastAsia="Times New Roman"/>
          <w:b/>
          <w:bCs/>
          <w:i/>
          <w:iCs/>
        </w:rPr>
        <w:t>You will need an RT type rootbox connected to FLAIR and manual PAN BAR / MIMIC WHEELS.</w:t>
      </w:r>
    </w:p>
    <w:p w14:paraId="3CE0ECBC" w14:textId="1F20ECC4" w:rsidR="000A40F4" w:rsidRDefault="00E80529" w:rsidP="000A40F4">
      <w:pPr>
        <w:rPr>
          <w:rFonts w:eastAsia="Times New Roman"/>
        </w:rPr>
      </w:pPr>
      <w:r>
        <w:rPr>
          <w:rFonts w:eastAsia="Times New Roman"/>
        </w:rPr>
        <w:t>Note that you do not use the “SHOW MIMIC” axes selector that is normally used.</w:t>
      </w:r>
    </w:p>
    <w:p w14:paraId="1BE6CB94" w14:textId="374FE14C" w:rsidR="000A40F4" w:rsidRDefault="000A40F4" w:rsidP="000A40F4">
      <w:pPr>
        <w:pStyle w:val="ListParagraph"/>
        <w:numPr>
          <w:ilvl w:val="0"/>
          <w:numId w:val="1"/>
        </w:numPr>
        <w:ind w:left="0"/>
        <w:rPr>
          <w:rFonts w:eastAsia="Times New Roman"/>
        </w:rPr>
      </w:pPr>
      <w:r>
        <w:rPr>
          <w:rFonts w:eastAsia="Times New Roman"/>
        </w:rPr>
        <w:t>Programme the Hero TT move and save it as normal.</w:t>
      </w:r>
    </w:p>
    <w:p w14:paraId="691BEF93" w14:textId="4D27D62C" w:rsidR="000A40F4" w:rsidRDefault="000A40F4" w:rsidP="000A40F4">
      <w:pPr>
        <w:pStyle w:val="ListParagraph"/>
        <w:numPr>
          <w:ilvl w:val="0"/>
          <w:numId w:val="1"/>
        </w:numPr>
        <w:ind w:left="0"/>
        <w:rPr>
          <w:rFonts w:eastAsia="Times New Roman"/>
        </w:rPr>
      </w:pPr>
      <w:r w:rsidRPr="000A40F4">
        <w:rPr>
          <w:rFonts w:eastAsia="Times New Roman"/>
        </w:rPr>
        <w:t>Connect the PAN BAR / MIMIC handwheels to the RT device</w:t>
      </w:r>
      <w:r>
        <w:rPr>
          <w:rFonts w:eastAsia="Times New Roman"/>
        </w:rPr>
        <w:t>.</w:t>
      </w:r>
    </w:p>
    <w:p w14:paraId="34169974" w14:textId="35DFC108" w:rsidR="00BB601A" w:rsidRPr="00BB601A" w:rsidRDefault="00E80529" w:rsidP="00BB601A">
      <w:pPr>
        <w:pStyle w:val="ListParagraph"/>
        <w:numPr>
          <w:ilvl w:val="0"/>
          <w:numId w:val="1"/>
        </w:numPr>
        <w:ind w:left="0"/>
        <w:rPr>
          <w:rFonts w:eastAsia="Times New Roman"/>
        </w:rPr>
      </w:pPr>
      <w:r>
        <w:rPr>
          <w:rFonts w:eastAsia="Times New Roman"/>
        </w:rPr>
        <w:t xml:space="preserve">Select SETTINGS </w:t>
      </w:r>
      <w:r w:rsidRPr="00E80529">
        <w:rPr>
          <w:rFonts w:eastAsia="Times New Roman"/>
        </w:rPr>
        <w:sym w:font="Wingdings" w:char="F0E0"/>
      </w:r>
      <w:r>
        <w:rPr>
          <w:rFonts w:eastAsia="Times New Roman"/>
        </w:rPr>
        <w:t xml:space="preserve"> </w:t>
      </w:r>
      <w:proofErr w:type="spellStart"/>
      <w:r>
        <w:rPr>
          <w:rFonts w:eastAsia="Times New Roman"/>
        </w:rPr>
        <w:t>MISC</w:t>
      </w:r>
      <w:proofErr w:type="spellEnd"/>
      <w:r>
        <w:rPr>
          <w:rFonts w:eastAsia="Times New Roman"/>
        </w:rPr>
        <w:t xml:space="preserve"> </w:t>
      </w:r>
      <w:r w:rsidRPr="00E80529">
        <w:rPr>
          <w:rFonts w:eastAsia="Times New Roman"/>
        </w:rPr>
        <w:sym w:font="Wingdings" w:char="F0E0"/>
      </w:r>
      <w:r>
        <w:rPr>
          <w:rFonts w:eastAsia="Times New Roman"/>
        </w:rPr>
        <w:t xml:space="preserve"> </w:t>
      </w:r>
      <w:r w:rsidR="00BB601A">
        <w:rPr>
          <w:rFonts w:eastAsia="Times New Roman"/>
        </w:rPr>
        <w:t>CART CONTROL LIMITS and select “</w:t>
      </w:r>
      <w:proofErr w:type="gramStart"/>
      <w:r w:rsidR="00BB601A">
        <w:rPr>
          <w:rFonts w:eastAsia="Times New Roman"/>
        </w:rPr>
        <w:t>OFF”…</w:t>
      </w:r>
      <w:proofErr w:type="gramEnd"/>
      <w:r w:rsidR="00BB601A">
        <w:rPr>
          <w:rFonts w:eastAsia="Times New Roman"/>
        </w:rPr>
        <w:t xml:space="preserve"> This will ignore any Carts world limits that might stop the axes working as you use them, so be cautious.</w:t>
      </w:r>
    </w:p>
    <w:p w14:paraId="3EC548CC" w14:textId="32286A8E" w:rsidR="00BB601A" w:rsidRPr="00BB601A" w:rsidRDefault="00BB601A" w:rsidP="00BB601A">
      <w:pPr>
        <w:rPr>
          <w:rFonts w:eastAsia="Times New Roman"/>
        </w:rPr>
      </w:pPr>
      <w:r>
        <w:rPr>
          <w:rFonts w:eastAsia="Times New Roman"/>
          <w:noProof/>
        </w:rPr>
        <w:drawing>
          <wp:inline distT="0" distB="0" distL="0" distR="0" wp14:anchorId="610F78F7" wp14:editId="699FC0B6">
            <wp:extent cx="5486400" cy="33593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9922" cy="3367673"/>
                    </a:xfrm>
                    <a:prstGeom prst="rect">
                      <a:avLst/>
                    </a:prstGeom>
                    <a:noFill/>
                    <a:ln>
                      <a:noFill/>
                    </a:ln>
                  </pic:spPr>
                </pic:pic>
              </a:graphicData>
            </a:graphic>
          </wp:inline>
        </w:drawing>
      </w:r>
    </w:p>
    <w:p w14:paraId="04CF8A42" w14:textId="0DB8D0A9" w:rsidR="000A40F4" w:rsidRDefault="000A40F4" w:rsidP="000A40F4">
      <w:pPr>
        <w:pStyle w:val="ListParagraph"/>
        <w:numPr>
          <w:ilvl w:val="0"/>
          <w:numId w:val="1"/>
        </w:numPr>
        <w:ind w:left="0"/>
        <w:rPr>
          <w:rFonts w:eastAsia="Times New Roman"/>
        </w:rPr>
      </w:pPr>
      <w:r>
        <w:rPr>
          <w:rFonts w:eastAsia="Times New Roman"/>
        </w:rPr>
        <w:t>Change the TT mode to “PAN &amp; TILT” tracking.</w:t>
      </w:r>
    </w:p>
    <w:p w14:paraId="06299BF8" w14:textId="23E9E621" w:rsidR="00A16D01" w:rsidRPr="00A16D01" w:rsidRDefault="00A16D01" w:rsidP="00A16D01">
      <w:pPr>
        <w:rPr>
          <w:rFonts w:eastAsia="Times New Roman"/>
        </w:rPr>
      </w:pPr>
      <w:r>
        <w:rPr>
          <w:rFonts w:eastAsia="Times New Roman"/>
          <w:noProof/>
        </w:rPr>
        <w:drawing>
          <wp:inline distT="0" distB="0" distL="0" distR="0" wp14:anchorId="35AB3030" wp14:editId="48B6E4AE">
            <wp:extent cx="1828800" cy="10174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34898" cy="1020871"/>
                    </a:xfrm>
                    <a:prstGeom prst="rect">
                      <a:avLst/>
                    </a:prstGeom>
                    <a:noFill/>
                    <a:ln>
                      <a:noFill/>
                    </a:ln>
                  </pic:spPr>
                </pic:pic>
              </a:graphicData>
            </a:graphic>
          </wp:inline>
        </w:drawing>
      </w:r>
    </w:p>
    <w:p w14:paraId="6FC2D7D5" w14:textId="42B88F31" w:rsidR="000A40F4" w:rsidRDefault="000A40F4" w:rsidP="00E80529">
      <w:pPr>
        <w:pStyle w:val="ListParagraph"/>
        <w:numPr>
          <w:ilvl w:val="0"/>
          <w:numId w:val="1"/>
        </w:numPr>
        <w:ind w:left="0"/>
        <w:rPr>
          <w:rFonts w:eastAsia="Times New Roman"/>
        </w:rPr>
      </w:pPr>
      <w:r>
        <w:rPr>
          <w:rFonts w:eastAsia="Times New Roman"/>
        </w:rPr>
        <w:t>Select SET</w:t>
      </w:r>
      <w:r w:rsidR="00A16D01">
        <w:rPr>
          <w:rFonts w:eastAsia="Times New Roman"/>
        </w:rPr>
        <w:t>UP</w:t>
      </w:r>
      <w:r>
        <w:rPr>
          <w:rFonts w:eastAsia="Times New Roman"/>
        </w:rPr>
        <w:t xml:space="preserve">S </w:t>
      </w:r>
      <w:r w:rsidRPr="000A40F4">
        <w:rPr>
          <w:rFonts w:eastAsia="Times New Roman"/>
        </w:rPr>
        <w:sym w:font="Wingdings" w:char="F0E0"/>
      </w:r>
      <w:r>
        <w:rPr>
          <w:rFonts w:eastAsia="Times New Roman"/>
        </w:rPr>
        <w:t xml:space="preserve"> CARTS SETUP </w:t>
      </w:r>
      <w:r w:rsidRPr="000A40F4">
        <w:rPr>
          <w:rFonts w:eastAsia="Times New Roman"/>
        </w:rPr>
        <w:sym w:font="Wingdings" w:char="F0E0"/>
      </w:r>
      <w:r>
        <w:rPr>
          <w:rFonts w:eastAsia="Times New Roman"/>
        </w:rPr>
        <w:t xml:space="preserve"> PAN and select the MIMIC port associated with the </w:t>
      </w:r>
      <w:proofErr w:type="spellStart"/>
      <w:r>
        <w:rPr>
          <w:rFonts w:eastAsia="Times New Roman"/>
        </w:rPr>
        <w:t>PanBar</w:t>
      </w:r>
      <w:proofErr w:type="spellEnd"/>
      <w:r>
        <w:rPr>
          <w:rFonts w:eastAsia="Times New Roman"/>
        </w:rPr>
        <w:t xml:space="preserve"> / handwheel that you need to control the PAN (normal</w:t>
      </w:r>
      <w:r w:rsidRPr="000A40F4">
        <w:rPr>
          <w:rFonts w:eastAsia="Times New Roman"/>
        </w:rPr>
        <w:t>ly RT</w:t>
      </w:r>
      <w:r w:rsidR="00E80529">
        <w:rPr>
          <w:rFonts w:eastAsia="Times New Roman"/>
        </w:rPr>
        <w:t xml:space="preserve"> MIMIC </w:t>
      </w:r>
      <w:r w:rsidRPr="000A40F4">
        <w:rPr>
          <w:rFonts w:eastAsia="Times New Roman"/>
        </w:rPr>
        <w:t>1</w:t>
      </w:r>
      <w:r w:rsidR="00E80529">
        <w:rPr>
          <w:rFonts w:eastAsia="Times New Roman"/>
        </w:rPr>
        <w:t xml:space="preserve">), </w:t>
      </w:r>
      <w:r w:rsidR="00E80529" w:rsidRPr="00E80529">
        <w:rPr>
          <w:rFonts w:eastAsia="Times New Roman"/>
        </w:rPr>
        <w:t>then</w:t>
      </w:r>
      <w:r w:rsidRPr="00E80529">
        <w:rPr>
          <w:rFonts w:eastAsia="Times New Roman"/>
        </w:rPr>
        <w:t xml:space="preserve">, select “ENCODER POS” and note the scaling number (normally 1) </w:t>
      </w:r>
    </w:p>
    <w:p w14:paraId="7AAF717C" w14:textId="12B61C04" w:rsidR="00A16D01" w:rsidRDefault="00A16D01" w:rsidP="00A16D01">
      <w:pPr>
        <w:rPr>
          <w:rFonts w:eastAsia="Times New Roman"/>
        </w:rPr>
      </w:pPr>
    </w:p>
    <w:p w14:paraId="6F5D8EBB" w14:textId="3D559636" w:rsidR="00A16D01" w:rsidRDefault="00A16D01" w:rsidP="00A16D01">
      <w:pPr>
        <w:rPr>
          <w:rFonts w:eastAsia="Times New Roman"/>
        </w:rPr>
      </w:pPr>
      <w:r>
        <w:rPr>
          <w:rFonts w:eastAsia="Times New Roman"/>
          <w:noProof/>
        </w:rPr>
        <w:drawing>
          <wp:inline distT="0" distB="0" distL="0" distR="0" wp14:anchorId="748F3135" wp14:editId="1163D100">
            <wp:extent cx="3429000" cy="3121177"/>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6438" cy="3127947"/>
                    </a:xfrm>
                    <a:prstGeom prst="rect">
                      <a:avLst/>
                    </a:prstGeom>
                    <a:noFill/>
                    <a:ln>
                      <a:noFill/>
                    </a:ln>
                  </pic:spPr>
                </pic:pic>
              </a:graphicData>
            </a:graphic>
          </wp:inline>
        </w:drawing>
      </w:r>
    </w:p>
    <w:p w14:paraId="17706BB6" w14:textId="4EE0F3A4" w:rsidR="00A16D01" w:rsidRDefault="00A16D01" w:rsidP="00A16D01">
      <w:pPr>
        <w:rPr>
          <w:rFonts w:eastAsia="Times New Roman"/>
        </w:rPr>
      </w:pPr>
    </w:p>
    <w:p w14:paraId="26EFC235" w14:textId="3DF85A59" w:rsidR="00A16D01" w:rsidRPr="00A16D01" w:rsidRDefault="00A16D01" w:rsidP="00A16D01">
      <w:pPr>
        <w:rPr>
          <w:rFonts w:eastAsia="Times New Roman"/>
        </w:rPr>
      </w:pPr>
      <w:r>
        <w:rPr>
          <w:rFonts w:eastAsia="Times New Roman"/>
          <w:noProof/>
        </w:rPr>
        <w:drawing>
          <wp:inline distT="0" distB="0" distL="0" distR="0" wp14:anchorId="6A1872F2" wp14:editId="6F0C17C2">
            <wp:extent cx="5734050" cy="1524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0" cy="1524000"/>
                    </a:xfrm>
                    <a:prstGeom prst="rect">
                      <a:avLst/>
                    </a:prstGeom>
                    <a:noFill/>
                    <a:ln>
                      <a:noFill/>
                    </a:ln>
                  </pic:spPr>
                </pic:pic>
              </a:graphicData>
            </a:graphic>
          </wp:inline>
        </w:drawing>
      </w:r>
    </w:p>
    <w:p w14:paraId="408C656D" w14:textId="32B74D4D" w:rsidR="000A40F4" w:rsidRDefault="000A40F4" w:rsidP="000A40F4">
      <w:pPr>
        <w:pStyle w:val="ListParagraph"/>
        <w:numPr>
          <w:ilvl w:val="0"/>
          <w:numId w:val="1"/>
        </w:numPr>
        <w:ind w:left="0"/>
        <w:rPr>
          <w:rFonts w:eastAsia="Times New Roman"/>
        </w:rPr>
      </w:pPr>
      <w:r>
        <w:rPr>
          <w:rFonts w:eastAsia="Times New Roman"/>
        </w:rPr>
        <w:t>Click on “APPLY”</w:t>
      </w:r>
    </w:p>
    <w:p w14:paraId="3D1D4D27" w14:textId="7BAEDF52" w:rsidR="000A40F4" w:rsidRDefault="000A40F4" w:rsidP="000A40F4">
      <w:pPr>
        <w:pStyle w:val="ListParagraph"/>
        <w:numPr>
          <w:ilvl w:val="0"/>
          <w:numId w:val="1"/>
        </w:numPr>
        <w:ind w:left="0"/>
        <w:rPr>
          <w:rFonts w:eastAsia="Times New Roman"/>
        </w:rPr>
      </w:pPr>
      <w:r>
        <w:rPr>
          <w:rFonts w:eastAsia="Times New Roman"/>
        </w:rPr>
        <w:t xml:space="preserve">Do the same for TILT but select the </w:t>
      </w:r>
      <w:r w:rsidR="00E80529">
        <w:rPr>
          <w:rFonts w:eastAsia="Times New Roman"/>
        </w:rPr>
        <w:t>other MIMIC port for the TILT (Normally RT MIMIC 2).</w:t>
      </w:r>
    </w:p>
    <w:p w14:paraId="7EBA4891" w14:textId="33D120D7" w:rsidR="00A16D01" w:rsidRPr="00A16D01" w:rsidRDefault="00A16D01" w:rsidP="00A16D01">
      <w:pPr>
        <w:rPr>
          <w:rFonts w:eastAsia="Times New Roman"/>
        </w:rPr>
      </w:pPr>
      <w:r>
        <w:rPr>
          <w:rFonts w:eastAsia="Times New Roman"/>
          <w:noProof/>
        </w:rPr>
        <w:drawing>
          <wp:inline distT="0" distB="0" distL="0" distR="0" wp14:anchorId="564200D0" wp14:editId="65FCF1B2">
            <wp:extent cx="5724525" cy="15049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1504950"/>
                    </a:xfrm>
                    <a:prstGeom prst="rect">
                      <a:avLst/>
                    </a:prstGeom>
                    <a:noFill/>
                    <a:ln>
                      <a:noFill/>
                    </a:ln>
                  </pic:spPr>
                </pic:pic>
              </a:graphicData>
            </a:graphic>
          </wp:inline>
        </w:drawing>
      </w:r>
    </w:p>
    <w:p w14:paraId="32CBABF9" w14:textId="3B03A11F" w:rsidR="00E80529" w:rsidRDefault="00E80529" w:rsidP="000A40F4">
      <w:pPr>
        <w:pStyle w:val="ListParagraph"/>
        <w:numPr>
          <w:ilvl w:val="0"/>
          <w:numId w:val="1"/>
        </w:numPr>
        <w:ind w:left="0"/>
        <w:rPr>
          <w:rFonts w:eastAsia="Times New Roman"/>
        </w:rPr>
      </w:pPr>
      <w:r>
        <w:rPr>
          <w:rFonts w:eastAsia="Times New Roman"/>
        </w:rPr>
        <w:t>Click on “APPLY”</w:t>
      </w:r>
    </w:p>
    <w:p w14:paraId="1548F18A" w14:textId="78E5B683" w:rsidR="00E80529" w:rsidRDefault="00E80529" w:rsidP="000A40F4">
      <w:pPr>
        <w:pStyle w:val="ListParagraph"/>
        <w:numPr>
          <w:ilvl w:val="0"/>
          <w:numId w:val="1"/>
        </w:numPr>
        <w:ind w:left="0"/>
        <w:rPr>
          <w:rFonts w:eastAsia="Times New Roman"/>
        </w:rPr>
      </w:pPr>
      <w:r>
        <w:rPr>
          <w:rFonts w:eastAsia="Times New Roman"/>
        </w:rPr>
        <w:t xml:space="preserve">Select MIMIC </w:t>
      </w:r>
      <w:r w:rsidRPr="00E80529">
        <w:rPr>
          <w:rFonts w:eastAsia="Times New Roman"/>
        </w:rPr>
        <w:sym w:font="Wingdings" w:char="F0E0"/>
      </w:r>
      <w:r>
        <w:rPr>
          <w:rFonts w:eastAsia="Times New Roman"/>
        </w:rPr>
        <w:t xml:space="preserve"> CARTS MIMIC and tick PAN “ADD” and TILT “ADD”.</w:t>
      </w:r>
    </w:p>
    <w:p w14:paraId="1F97BAB3" w14:textId="7B1A555C" w:rsidR="00A16D01" w:rsidRDefault="00A16D01" w:rsidP="00A16D01">
      <w:pPr>
        <w:rPr>
          <w:rFonts w:eastAsia="Times New Roman"/>
        </w:rPr>
      </w:pPr>
    </w:p>
    <w:p w14:paraId="3C49AFA5" w14:textId="4935261D" w:rsidR="00A16D01" w:rsidRDefault="00A16D01" w:rsidP="00A16D01">
      <w:pPr>
        <w:rPr>
          <w:rFonts w:eastAsia="Times New Roman"/>
        </w:rPr>
      </w:pPr>
      <w:r>
        <w:rPr>
          <w:rFonts w:eastAsia="Times New Roman"/>
          <w:noProof/>
        </w:rPr>
        <w:lastRenderedPageBreak/>
        <w:drawing>
          <wp:inline distT="0" distB="0" distL="0" distR="0" wp14:anchorId="62D5B931" wp14:editId="42BF8A9B">
            <wp:extent cx="2171700" cy="1211746"/>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6135" cy="1214220"/>
                    </a:xfrm>
                    <a:prstGeom prst="rect">
                      <a:avLst/>
                    </a:prstGeom>
                    <a:noFill/>
                    <a:ln>
                      <a:noFill/>
                    </a:ln>
                  </pic:spPr>
                </pic:pic>
              </a:graphicData>
            </a:graphic>
          </wp:inline>
        </w:drawing>
      </w:r>
    </w:p>
    <w:p w14:paraId="1703FD28" w14:textId="0F139A1C" w:rsidR="00A16D01" w:rsidRDefault="00A16D01" w:rsidP="00A16D01">
      <w:pPr>
        <w:rPr>
          <w:rFonts w:eastAsia="Times New Roman"/>
        </w:rPr>
      </w:pPr>
    </w:p>
    <w:p w14:paraId="7E0BEEF2" w14:textId="6F186E0F" w:rsidR="00A16D01" w:rsidRPr="00A16D01" w:rsidRDefault="00A16D01" w:rsidP="00A16D01">
      <w:pPr>
        <w:rPr>
          <w:rFonts w:eastAsia="Times New Roman"/>
        </w:rPr>
      </w:pPr>
      <w:r>
        <w:rPr>
          <w:rFonts w:eastAsia="Times New Roman"/>
          <w:noProof/>
        </w:rPr>
        <w:drawing>
          <wp:inline distT="0" distB="0" distL="0" distR="0" wp14:anchorId="1F2F34DF" wp14:editId="3C046174">
            <wp:extent cx="4849598" cy="36957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4742" cy="3699620"/>
                    </a:xfrm>
                    <a:prstGeom prst="rect">
                      <a:avLst/>
                    </a:prstGeom>
                    <a:noFill/>
                    <a:ln>
                      <a:noFill/>
                    </a:ln>
                  </pic:spPr>
                </pic:pic>
              </a:graphicData>
            </a:graphic>
          </wp:inline>
        </w:drawing>
      </w:r>
    </w:p>
    <w:p w14:paraId="20DEF127" w14:textId="1261BEFC" w:rsidR="000A40F4" w:rsidRDefault="00E80529" w:rsidP="000A40F4">
      <w:pPr>
        <w:pStyle w:val="ListParagraph"/>
        <w:numPr>
          <w:ilvl w:val="0"/>
          <w:numId w:val="1"/>
        </w:numPr>
        <w:ind w:left="0"/>
        <w:rPr>
          <w:rFonts w:eastAsia="Times New Roman"/>
        </w:rPr>
      </w:pPr>
      <w:r>
        <w:rPr>
          <w:rFonts w:eastAsia="Times New Roman"/>
        </w:rPr>
        <w:t xml:space="preserve">Click on “MIMIC LEARN” and </w:t>
      </w:r>
      <w:r w:rsidR="00A16D01">
        <w:rPr>
          <w:rFonts w:eastAsia="Times New Roman"/>
        </w:rPr>
        <w:t>“ROBOT FAST” and then “</w:t>
      </w:r>
      <w:proofErr w:type="spellStart"/>
      <w:r>
        <w:rPr>
          <w:rFonts w:eastAsia="Times New Roman"/>
        </w:rPr>
        <w:t>FWD</w:t>
      </w:r>
      <w:proofErr w:type="spellEnd"/>
      <w:r>
        <w:rPr>
          <w:rFonts w:eastAsia="Times New Roman"/>
        </w:rPr>
        <w:t xml:space="preserve"> </w:t>
      </w:r>
      <w:proofErr w:type="gramStart"/>
      <w:r>
        <w:rPr>
          <w:rFonts w:eastAsia="Times New Roman"/>
        </w:rPr>
        <w:t>RUN</w:t>
      </w:r>
      <w:r w:rsidR="00A16D01">
        <w:rPr>
          <w:rFonts w:eastAsia="Times New Roman"/>
        </w:rPr>
        <w:t>”</w:t>
      </w:r>
      <w:r>
        <w:rPr>
          <w:rFonts w:eastAsia="Times New Roman"/>
        </w:rPr>
        <w:t>…</w:t>
      </w:r>
      <w:proofErr w:type="gramEnd"/>
      <w:r>
        <w:rPr>
          <w:rFonts w:eastAsia="Times New Roman"/>
        </w:rPr>
        <w:t xml:space="preserve"> you should get an “OVERWRITE MIMIC?” box appear but it will be a larger box than usual with a gap in the middle…. This is normal and is a good sign that the CARTS MIMIC mode is selected.</w:t>
      </w:r>
    </w:p>
    <w:p w14:paraId="2B816C6B" w14:textId="0374DDEC" w:rsidR="00A16D01" w:rsidRPr="00A16D01" w:rsidRDefault="00A16D01" w:rsidP="00A16D01">
      <w:pPr>
        <w:rPr>
          <w:rFonts w:eastAsia="Times New Roman"/>
        </w:rPr>
      </w:pPr>
      <w:r>
        <w:rPr>
          <w:rFonts w:eastAsia="Times New Roman"/>
          <w:noProof/>
        </w:rPr>
        <w:drawing>
          <wp:inline distT="0" distB="0" distL="0" distR="0" wp14:anchorId="4F263799" wp14:editId="1E6A88D7">
            <wp:extent cx="2691013" cy="1952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7898" cy="1957621"/>
                    </a:xfrm>
                    <a:prstGeom prst="rect">
                      <a:avLst/>
                    </a:prstGeom>
                    <a:noFill/>
                    <a:ln>
                      <a:noFill/>
                    </a:ln>
                  </pic:spPr>
                </pic:pic>
              </a:graphicData>
            </a:graphic>
          </wp:inline>
        </w:drawing>
      </w:r>
    </w:p>
    <w:p w14:paraId="5D86DECC" w14:textId="7061CEE7" w:rsidR="00E80529" w:rsidRDefault="00A16D01" w:rsidP="000A40F4">
      <w:pPr>
        <w:pStyle w:val="ListParagraph"/>
        <w:numPr>
          <w:ilvl w:val="0"/>
          <w:numId w:val="1"/>
        </w:numPr>
        <w:ind w:left="0"/>
        <w:rPr>
          <w:rFonts w:eastAsia="Times New Roman"/>
        </w:rPr>
      </w:pPr>
      <w:r>
        <w:rPr>
          <w:rFonts w:eastAsia="Times New Roman"/>
        </w:rPr>
        <w:t>Run the move and MIMIC the axes to follow the action as required.</w:t>
      </w:r>
    </w:p>
    <w:p w14:paraId="356D8906" w14:textId="4AE89663" w:rsidR="00A16D01" w:rsidRDefault="00A16D01" w:rsidP="000A40F4">
      <w:pPr>
        <w:pStyle w:val="ListParagraph"/>
        <w:numPr>
          <w:ilvl w:val="0"/>
          <w:numId w:val="1"/>
        </w:numPr>
        <w:ind w:left="0"/>
        <w:rPr>
          <w:rFonts w:eastAsia="Times New Roman"/>
        </w:rPr>
      </w:pPr>
      <w:r>
        <w:rPr>
          <w:rFonts w:eastAsia="Times New Roman"/>
        </w:rPr>
        <w:t>Save the move in the normal way. When replaying the move, it may give some speed or accel warnings. Check the graphs and run with caution.</w:t>
      </w:r>
    </w:p>
    <w:p w14:paraId="57DE2513" w14:textId="79192BA8" w:rsidR="00A16D01" w:rsidRDefault="00A16D01" w:rsidP="000A40F4">
      <w:pPr>
        <w:pStyle w:val="ListParagraph"/>
        <w:numPr>
          <w:ilvl w:val="0"/>
          <w:numId w:val="1"/>
        </w:numPr>
        <w:ind w:left="0"/>
        <w:rPr>
          <w:rFonts w:eastAsia="Times New Roman"/>
        </w:rPr>
      </w:pPr>
      <w:r>
        <w:rPr>
          <w:rFonts w:eastAsia="Times New Roman"/>
        </w:rPr>
        <w:lastRenderedPageBreak/>
        <w:t>Return settings to normal after MIMIC has finished so that they are correct and limits will be returned to normal. The easiest way to do this is to read in the HERO job as before and use this as the base for the new move.</w:t>
      </w:r>
    </w:p>
    <w:p w14:paraId="222532EC" w14:textId="77777777" w:rsidR="00626508" w:rsidRDefault="00626508"/>
    <w:sectPr w:rsidR="006265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FD615F"/>
    <w:multiLevelType w:val="hybridMultilevel"/>
    <w:tmpl w:val="1FD448F8"/>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num w:numId="1" w16cid:durableId="1657341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0F4"/>
    <w:rsid w:val="000368E8"/>
    <w:rsid w:val="000A40F4"/>
    <w:rsid w:val="00266A04"/>
    <w:rsid w:val="00626508"/>
    <w:rsid w:val="00A16D01"/>
    <w:rsid w:val="00BB601A"/>
    <w:rsid w:val="00E80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2936F"/>
  <w15:chartTrackingRefBased/>
  <w15:docId w15:val="{3A168745-C747-46CA-9A63-2E59F56D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0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4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 Nigoumi</dc:creator>
  <cp:keywords/>
  <dc:description/>
  <cp:lastModifiedBy>Dig Nigoumi</cp:lastModifiedBy>
  <cp:revision>3</cp:revision>
  <dcterms:created xsi:type="dcterms:W3CDTF">2023-02-27T16:11:00Z</dcterms:created>
  <dcterms:modified xsi:type="dcterms:W3CDTF">2023-07-14T18:27:00Z</dcterms:modified>
</cp:coreProperties>
</file>